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445"/>
        <w:gridCol w:w="6915"/>
        <w:tblGridChange w:id="0">
          <w:tblGrid>
            <w:gridCol w:w="2445"/>
            <w:gridCol w:w="691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Sierra crabtree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 VP of training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 VP of program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C VP of admin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Sierra C Secretary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 President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 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 M 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 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 P</w:t>
      </w:r>
    </w:p>
    <w:p w:rsidR="00000000" w:rsidDel="00000000" w:rsidP="00000000" w:rsidRDefault="00000000" w:rsidRPr="00000000" w14:paraId="00000014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:10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6:12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training weekend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7mp21klrpl7x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the teachers know where they are teaching at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rc61o4wje5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have until Tuesday night to sing up for CPR and First aid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4nqy0h7c8s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o16636c7n9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Scouting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moc1sod830d3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find/recruit teachers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fmpxy69t5ja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Kodiak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1yjkwkj53ys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leaders to guide by this weekend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gez7nhqpke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wwxitcdxi6y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dbno3p7et11a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working on the leader's guide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lqn2427s9r8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Patch design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979xvw66rtf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October 2</w:t>
    </w:r>
    <w:r w:rsidDel="00000000" w:rsidR="00000000" w:rsidRPr="00000000">
      <w:rPr>
        <w:rtl w:val="0"/>
      </w:rPr>
      <w:t xml:space="preserve">7th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